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104" w:type="dxa"/>
        <w:jc w:val="right"/>
        <w:tblLook w:val="04A0" w:firstRow="1" w:lastRow="0" w:firstColumn="1" w:lastColumn="0" w:noHBand="0" w:noVBand="1"/>
      </w:tblPr>
      <w:tblGrid>
        <w:gridCol w:w="2104"/>
      </w:tblGrid>
      <w:tr w:rsidR="00591806" w:rsidRPr="00792695" w14:paraId="76333149" w14:textId="77777777" w:rsidTr="00591806">
        <w:trPr>
          <w:trHeight w:val="300"/>
          <w:jc w:val="right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D9ED" w14:textId="77777777" w:rsidR="00591806" w:rsidRPr="00792695" w:rsidRDefault="00591806" w:rsidP="00591806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Times New Roman"/>
                <w:b/>
                <w:bCs/>
                <w:color w:val="26282F"/>
                <w:sz w:val="22"/>
                <w:szCs w:val="22"/>
              </w:rPr>
            </w:pPr>
            <w:bookmarkStart w:id="0" w:name="RANGE!K3"/>
            <w:bookmarkStart w:id="1" w:name="sub_1003"/>
            <w:r w:rsidRPr="00792695">
              <w:rPr>
                <w:rFonts w:eastAsia="Times New Roman"/>
                <w:b/>
                <w:bCs/>
                <w:color w:val="26282F"/>
                <w:sz w:val="22"/>
                <w:szCs w:val="22"/>
              </w:rPr>
              <w:t>Приложение N </w:t>
            </w:r>
            <w:bookmarkEnd w:id="0"/>
            <w:r w:rsidRPr="00792695">
              <w:rPr>
                <w:rFonts w:eastAsia="Times New Roman"/>
                <w:b/>
                <w:bCs/>
                <w:color w:val="26282F"/>
                <w:sz w:val="22"/>
                <w:szCs w:val="22"/>
              </w:rPr>
              <w:t>1</w:t>
            </w:r>
          </w:p>
        </w:tc>
      </w:tr>
      <w:tr w:rsidR="00591806" w:rsidRPr="00792695" w14:paraId="27A5A1B8" w14:textId="77777777" w:rsidTr="00591806">
        <w:trPr>
          <w:trHeight w:val="255"/>
          <w:jc w:val="right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B5B5" w14:textId="77777777" w:rsidR="00591806" w:rsidRPr="00792695" w:rsidRDefault="00000000" w:rsidP="00591806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Times New Roman"/>
                <w:color w:val="0000FF"/>
                <w:sz w:val="20"/>
                <w:szCs w:val="20"/>
                <w:u w:val="single"/>
              </w:rPr>
            </w:pPr>
            <w:hyperlink r:id="rId4" w:anchor="RANGE!sub_0" w:history="1">
              <w:r w:rsidR="00591806" w:rsidRPr="00792695">
                <w:rPr>
                  <w:rFonts w:eastAsia="Times New Roman"/>
                  <w:color w:val="0000FF"/>
                  <w:sz w:val="20"/>
                  <w:szCs w:val="20"/>
                  <w:u w:val="single"/>
                </w:rPr>
                <w:t>к приказу ФАС России</w:t>
              </w:r>
            </w:hyperlink>
          </w:p>
        </w:tc>
      </w:tr>
      <w:tr w:rsidR="00591806" w:rsidRPr="00792695" w14:paraId="7DCCF284" w14:textId="77777777" w:rsidTr="00591806">
        <w:trPr>
          <w:trHeight w:val="300"/>
          <w:jc w:val="right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D5D4" w14:textId="77777777" w:rsidR="00591806" w:rsidRPr="00792695" w:rsidRDefault="00591806" w:rsidP="00591806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Times New Roman"/>
                <w:b/>
                <w:bCs/>
                <w:color w:val="26282F"/>
                <w:sz w:val="22"/>
                <w:szCs w:val="22"/>
              </w:rPr>
            </w:pPr>
            <w:r w:rsidRPr="00792695">
              <w:rPr>
                <w:rFonts w:eastAsia="Times New Roman"/>
                <w:b/>
                <w:bCs/>
                <w:color w:val="26282F"/>
                <w:sz w:val="22"/>
                <w:szCs w:val="22"/>
              </w:rPr>
              <w:t>от 18.01.2019 N 38/19</w:t>
            </w:r>
          </w:p>
        </w:tc>
      </w:tr>
    </w:tbl>
    <w:p w14:paraId="3A809D40" w14:textId="77777777" w:rsidR="00591806" w:rsidRPr="00792695" w:rsidRDefault="00591806" w:rsidP="00591806">
      <w:pPr>
        <w:ind w:firstLine="698"/>
        <w:jc w:val="right"/>
        <w:rPr>
          <w:rStyle w:val="a3"/>
          <w:bCs/>
        </w:rPr>
      </w:pPr>
    </w:p>
    <w:p w14:paraId="731D7E48" w14:textId="77777777" w:rsidR="00591806" w:rsidRPr="00792695" w:rsidRDefault="00591806" w:rsidP="00591806">
      <w:pPr>
        <w:ind w:firstLine="698"/>
        <w:jc w:val="right"/>
      </w:pPr>
      <w:r w:rsidRPr="00792695">
        <w:rPr>
          <w:rStyle w:val="a3"/>
          <w:bCs/>
        </w:rPr>
        <w:t>Форма 3</w:t>
      </w:r>
    </w:p>
    <w:bookmarkEnd w:id="1"/>
    <w:p w14:paraId="4D828EC9" w14:textId="77777777" w:rsidR="00591806" w:rsidRPr="00792695" w:rsidRDefault="00591806" w:rsidP="0059180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0"/>
        <w:gridCol w:w="420"/>
        <w:gridCol w:w="5740"/>
        <w:gridCol w:w="980"/>
        <w:gridCol w:w="3500"/>
      </w:tblGrid>
      <w:tr w:rsidR="00591806" w:rsidRPr="00792695" w14:paraId="44E82377" w14:textId="77777777" w:rsidTr="00714257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14:paraId="24AC8DF6" w14:textId="77777777" w:rsidR="00591806" w:rsidRPr="00792695" w:rsidRDefault="00591806" w:rsidP="00714257">
            <w:pPr>
              <w:pStyle w:val="a4"/>
              <w:jc w:val="right"/>
            </w:pPr>
            <w:r w:rsidRPr="00792695">
              <w:rPr>
                <w:rStyle w:val="a3"/>
                <w:bCs/>
              </w:rPr>
              <w:t>Информация о тарифах</w:t>
            </w:r>
          </w:p>
        </w:tc>
        <w:tc>
          <w:tcPr>
            <w:tcW w:w="6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CEE126" w14:textId="77777777" w:rsidR="00591806" w:rsidRPr="00792695" w:rsidRDefault="00591806" w:rsidP="00714257">
            <w:pPr>
              <w:pStyle w:val="a4"/>
            </w:pPr>
            <w:r w:rsidRPr="00792695">
              <w:t>ООО «Горгаз»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02CEC" w14:textId="77777777" w:rsidR="00591806" w:rsidRPr="00792695" w:rsidRDefault="00591806" w:rsidP="00714257">
            <w:pPr>
              <w:pStyle w:val="a5"/>
            </w:pPr>
            <w:r w:rsidRPr="00792695">
              <w:rPr>
                <w:rStyle w:val="a3"/>
                <w:bCs/>
              </w:rPr>
              <w:t>на услуги по транспортировке газа по</w:t>
            </w:r>
          </w:p>
        </w:tc>
      </w:tr>
      <w:tr w:rsidR="00591806" w:rsidRPr="00792695" w14:paraId="4171AE60" w14:textId="77777777" w:rsidTr="00714257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14:paraId="18A55BE2" w14:textId="77777777" w:rsidR="00591806" w:rsidRPr="00792695" w:rsidRDefault="00591806" w:rsidP="00714257">
            <w:pPr>
              <w:pStyle w:val="a4"/>
            </w:pP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2A3CD" w14:textId="77777777" w:rsidR="00591806" w:rsidRPr="00792695" w:rsidRDefault="00591806" w:rsidP="00714257">
            <w:pPr>
              <w:pStyle w:val="1"/>
            </w:pPr>
            <w:r w:rsidRPr="00792695">
              <w:t>(наименование субъекта естественной монополии)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2B9E1" w14:textId="77777777" w:rsidR="00591806" w:rsidRPr="00792695" w:rsidRDefault="00591806" w:rsidP="00714257">
            <w:pPr>
              <w:pStyle w:val="a4"/>
            </w:pPr>
          </w:p>
        </w:tc>
      </w:tr>
      <w:tr w:rsidR="00591806" w:rsidRPr="00792695" w14:paraId="21592065" w14:textId="77777777" w:rsidTr="00714257">
        <w:trPr>
          <w:trHeight w:val="90"/>
        </w:trPr>
        <w:tc>
          <w:tcPr>
            <w:tcW w:w="154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3B7736" w14:textId="77777777" w:rsidR="00591806" w:rsidRPr="00792695" w:rsidRDefault="00591806" w:rsidP="00714257">
            <w:pPr>
              <w:pStyle w:val="a5"/>
            </w:pPr>
            <w:r w:rsidRPr="00792695">
              <w:rPr>
                <w:rStyle w:val="a3"/>
                <w:bCs/>
              </w:rPr>
              <w:t>газораспределительным сетям на территории__</w:t>
            </w:r>
            <w:r w:rsidRPr="00792695">
              <w:rPr>
                <w:rStyle w:val="a3"/>
                <w:b w:val="0"/>
                <w:bCs/>
                <w:u w:val="single"/>
              </w:rPr>
              <w:t>Ямало-Ненецкого автономного округа</w:t>
            </w:r>
            <w:r w:rsidRPr="00792695">
              <w:rPr>
                <w:rStyle w:val="a3"/>
                <w:bCs/>
              </w:rPr>
              <w:t>____________________</w:t>
            </w:r>
          </w:p>
        </w:tc>
      </w:tr>
      <w:tr w:rsidR="00591806" w:rsidRPr="00792695" w14:paraId="1DC8D542" w14:textId="77777777" w:rsidTr="00714257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14:paraId="733C8AFF" w14:textId="77777777" w:rsidR="00591806" w:rsidRPr="00792695" w:rsidRDefault="00591806" w:rsidP="00714257">
            <w:pPr>
              <w:pStyle w:val="a4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4AD3D56" w14:textId="77777777" w:rsidR="00591806" w:rsidRPr="00792695" w:rsidRDefault="00591806" w:rsidP="00714257">
            <w:pPr>
              <w:pStyle w:val="a4"/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7113E" w14:textId="77777777" w:rsidR="00591806" w:rsidRPr="00792695" w:rsidRDefault="00591806" w:rsidP="00714257">
            <w:pPr>
              <w:pStyle w:val="1"/>
            </w:pPr>
            <w:r w:rsidRPr="00792695">
              <w:t>(наименование субъекта Российской Федерации)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50FD3AE2" w14:textId="77777777" w:rsidR="00591806" w:rsidRPr="00792695" w:rsidRDefault="00591806" w:rsidP="00714257">
            <w:pPr>
              <w:pStyle w:val="a4"/>
            </w:pPr>
          </w:p>
        </w:tc>
      </w:tr>
      <w:tr w:rsidR="00591806" w:rsidRPr="00792695" w14:paraId="7883C3EC" w14:textId="77777777" w:rsidTr="00714257">
        <w:tc>
          <w:tcPr>
            <w:tcW w:w="10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AA00B2" w14:textId="77777777" w:rsidR="00591806" w:rsidRPr="00792695" w:rsidRDefault="00591806" w:rsidP="00714257">
            <w:pPr>
              <w:pStyle w:val="a5"/>
            </w:pPr>
            <w:r w:rsidRPr="00792695">
              <w:rPr>
                <w:rStyle w:val="a3"/>
                <w:bCs/>
              </w:rPr>
              <w:t xml:space="preserve">в </w:t>
            </w:r>
            <w:r w:rsidRPr="00792695">
              <w:rPr>
                <w:rStyle w:val="a3"/>
                <w:b w:val="0"/>
                <w:bCs/>
                <w:u w:val="single"/>
              </w:rPr>
              <w:t>г. Губкинский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97D96" w14:textId="77777777" w:rsidR="00591806" w:rsidRPr="00792695" w:rsidRDefault="00591806" w:rsidP="00714257">
            <w:pPr>
              <w:pStyle w:val="a4"/>
            </w:pPr>
          </w:p>
        </w:tc>
      </w:tr>
      <w:tr w:rsidR="00591806" w:rsidRPr="00792695" w14:paraId="47FAA7EB" w14:textId="77777777" w:rsidTr="00714257">
        <w:tc>
          <w:tcPr>
            <w:tcW w:w="10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002C2B" w14:textId="77777777" w:rsidR="00591806" w:rsidRPr="00792695" w:rsidRDefault="00591806" w:rsidP="00714257">
            <w:pPr>
              <w:pStyle w:val="a5"/>
            </w:pPr>
            <w:r w:rsidRPr="00792695">
              <w:rPr>
                <w:rStyle w:val="a3"/>
                <w:bCs/>
              </w:rPr>
              <w:t>(наименование зоны обслуживания/обособленной системы)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B5C25" w14:textId="77777777" w:rsidR="00591806" w:rsidRPr="00792695" w:rsidRDefault="00591806" w:rsidP="00714257">
            <w:pPr>
              <w:pStyle w:val="a4"/>
            </w:pPr>
          </w:p>
        </w:tc>
      </w:tr>
    </w:tbl>
    <w:p w14:paraId="7608D037" w14:textId="77777777" w:rsidR="00591806" w:rsidRPr="00792695" w:rsidRDefault="00591806" w:rsidP="00591806"/>
    <w:tbl>
      <w:tblPr>
        <w:tblW w:w="15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1678"/>
        <w:gridCol w:w="1678"/>
        <w:gridCol w:w="1678"/>
        <w:gridCol w:w="1678"/>
        <w:gridCol w:w="70"/>
        <w:gridCol w:w="1748"/>
        <w:gridCol w:w="1678"/>
        <w:gridCol w:w="24"/>
        <w:gridCol w:w="1656"/>
        <w:gridCol w:w="46"/>
        <w:gridCol w:w="2471"/>
      </w:tblGrid>
      <w:tr w:rsidR="00591806" w:rsidRPr="00792695" w14:paraId="0AF6BA33" w14:textId="77777777" w:rsidTr="004D6AFD">
        <w:trPr>
          <w:trHeight w:val="548"/>
        </w:trPr>
        <w:tc>
          <w:tcPr>
            <w:tcW w:w="12867" w:type="dxa"/>
            <w:gridSpan w:val="10"/>
            <w:tcBorders>
              <w:top w:val="single" w:sz="4" w:space="0" w:color="auto"/>
              <w:bottom w:val="nil"/>
              <w:right w:val="nil"/>
            </w:tcBorders>
          </w:tcPr>
          <w:p w14:paraId="4B28B2C2" w14:textId="77777777" w:rsidR="00591806" w:rsidRPr="00792695" w:rsidRDefault="00591806" w:rsidP="004D6AFD">
            <w:pPr>
              <w:pStyle w:val="a4"/>
              <w:jc w:val="center"/>
            </w:pPr>
            <w:r w:rsidRPr="00792695">
              <w:t>Приказ Федераль</w:t>
            </w:r>
            <w:r w:rsidR="009118D7" w:rsidRPr="00792695">
              <w:t xml:space="preserve">ной Антимонопольной службы </w:t>
            </w:r>
            <w:r w:rsidR="004D6AFD" w:rsidRPr="00792695">
              <w:t xml:space="preserve"> </w:t>
            </w:r>
            <w:r w:rsidR="009118D7" w:rsidRPr="00792695">
              <w:t xml:space="preserve"> 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184DC70" w14:textId="77777777" w:rsidR="00EA5EF1" w:rsidRDefault="00EA5EF1" w:rsidP="009118D7">
            <w:pPr>
              <w:pStyle w:val="a4"/>
              <w:jc w:val="center"/>
            </w:pPr>
            <w:r>
              <w:t xml:space="preserve">От 16.11.2022 </w:t>
            </w:r>
          </w:p>
          <w:p w14:paraId="107F9EAB" w14:textId="1058B280" w:rsidR="00591806" w:rsidRPr="00792695" w:rsidRDefault="00EA5EF1" w:rsidP="009118D7">
            <w:pPr>
              <w:pStyle w:val="a4"/>
              <w:jc w:val="center"/>
            </w:pPr>
            <w:r>
              <w:t>№828/22</w:t>
            </w:r>
            <w:r w:rsidR="000F0112">
              <w:t xml:space="preserve"> </w:t>
            </w:r>
          </w:p>
        </w:tc>
      </w:tr>
      <w:tr w:rsidR="00591806" w:rsidRPr="00792695" w14:paraId="0D7BE537" w14:textId="77777777" w:rsidTr="004D6AFD">
        <w:trPr>
          <w:trHeight w:val="898"/>
        </w:trPr>
        <w:tc>
          <w:tcPr>
            <w:tcW w:w="12867" w:type="dxa"/>
            <w:gridSpan w:val="10"/>
            <w:tcBorders>
              <w:top w:val="single" w:sz="4" w:space="0" w:color="auto"/>
              <w:bottom w:val="nil"/>
              <w:right w:val="nil"/>
            </w:tcBorders>
          </w:tcPr>
          <w:p w14:paraId="3651F338" w14:textId="77777777" w:rsidR="00591806" w:rsidRPr="00792695" w:rsidRDefault="00591806" w:rsidP="00714257">
            <w:pPr>
              <w:pStyle w:val="a4"/>
              <w:jc w:val="center"/>
            </w:pPr>
            <w:r w:rsidRPr="00792695">
              <w:t xml:space="preserve">Тарифы на услуги по транспортировке газа по газораспределительным сетям (руб./1000 </w:t>
            </w:r>
            <w:r w:rsidRPr="00792695">
              <w:rPr>
                <w:noProof/>
              </w:rPr>
              <w:drawing>
                <wp:inline distT="0" distB="0" distL="0" distR="0" wp14:anchorId="7C299731" wp14:editId="629A285D">
                  <wp:extent cx="209550" cy="247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2695">
              <w:t xml:space="preserve">) по группам потребителей с объемом потребления газа (млн. </w:t>
            </w:r>
            <w:r w:rsidRPr="00792695">
              <w:rPr>
                <w:noProof/>
              </w:rPr>
              <w:drawing>
                <wp:inline distT="0" distB="0" distL="0" distR="0" wp14:anchorId="4F0B5179" wp14:editId="0041790F">
                  <wp:extent cx="504825" cy="2476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2695">
              <w:t>)</w:t>
            </w:r>
          </w:p>
        </w:tc>
        <w:tc>
          <w:tcPr>
            <w:tcW w:w="2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0EC8A22" w14:textId="77777777" w:rsidR="00591806" w:rsidRPr="00792695" w:rsidRDefault="00591806" w:rsidP="00714257">
            <w:pPr>
              <w:pStyle w:val="a4"/>
              <w:jc w:val="center"/>
            </w:pPr>
            <w:r w:rsidRPr="00792695">
              <w:t xml:space="preserve">Тариф на услуги по транспортировке газа в транзитном потоке (руб./1000 </w:t>
            </w:r>
            <w:r w:rsidRPr="00792695">
              <w:rPr>
                <w:noProof/>
              </w:rPr>
              <w:drawing>
                <wp:inline distT="0" distB="0" distL="0" distR="0" wp14:anchorId="6ACDEFB7" wp14:editId="79723351">
                  <wp:extent cx="20955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2695">
              <w:t>)</w:t>
            </w:r>
          </w:p>
        </w:tc>
      </w:tr>
      <w:tr w:rsidR="00591806" w:rsidRPr="00792695" w14:paraId="63330A96" w14:textId="77777777" w:rsidTr="004D6AFD">
        <w:trPr>
          <w:trHeight w:val="837"/>
        </w:trPr>
        <w:tc>
          <w:tcPr>
            <w:tcW w:w="979" w:type="dxa"/>
            <w:tcBorders>
              <w:top w:val="single" w:sz="4" w:space="0" w:color="auto"/>
              <w:bottom w:val="nil"/>
              <w:right w:val="nil"/>
            </w:tcBorders>
          </w:tcPr>
          <w:p w14:paraId="65151E8F" w14:textId="77777777" w:rsidR="00591806" w:rsidRPr="00792695" w:rsidRDefault="00591806" w:rsidP="00714257">
            <w:pPr>
              <w:pStyle w:val="a4"/>
              <w:jc w:val="center"/>
            </w:pPr>
            <w:r w:rsidRPr="00792695">
              <w:t>свыше 500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424666" w14:textId="77777777" w:rsidR="00591806" w:rsidRPr="00792695" w:rsidRDefault="00591806" w:rsidP="00714257">
            <w:pPr>
              <w:pStyle w:val="a4"/>
              <w:jc w:val="center"/>
            </w:pPr>
            <w:r w:rsidRPr="00792695">
              <w:t>от 100 до 500 включительно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93B588" w14:textId="77777777" w:rsidR="00591806" w:rsidRPr="00792695" w:rsidRDefault="00591806" w:rsidP="00714257">
            <w:pPr>
              <w:pStyle w:val="a4"/>
              <w:jc w:val="center"/>
            </w:pPr>
            <w:r w:rsidRPr="00792695">
              <w:t>от 10 до 100 включительно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A813A0" w14:textId="77777777" w:rsidR="00591806" w:rsidRPr="00792695" w:rsidRDefault="00591806" w:rsidP="00714257">
            <w:pPr>
              <w:pStyle w:val="a4"/>
              <w:jc w:val="center"/>
            </w:pPr>
            <w:r w:rsidRPr="00792695">
              <w:t>от 1 до 10 включительно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05A635" w14:textId="77777777" w:rsidR="00591806" w:rsidRPr="00792695" w:rsidRDefault="00591806" w:rsidP="00714257">
            <w:pPr>
              <w:pStyle w:val="a4"/>
              <w:jc w:val="center"/>
            </w:pPr>
            <w:r w:rsidRPr="00792695">
              <w:t>от 0,1 до 1 включительно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C62B3A" w14:textId="77777777" w:rsidR="00591806" w:rsidRPr="00792695" w:rsidRDefault="00591806" w:rsidP="00714257">
            <w:pPr>
              <w:pStyle w:val="a4"/>
              <w:jc w:val="center"/>
            </w:pPr>
            <w:r w:rsidRPr="00792695">
              <w:t>от 0,01 до 0,1 включительно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752018" w14:textId="77777777" w:rsidR="00591806" w:rsidRPr="00792695" w:rsidRDefault="00591806" w:rsidP="00714257">
            <w:pPr>
              <w:pStyle w:val="a4"/>
              <w:jc w:val="center"/>
            </w:pPr>
            <w:r w:rsidRPr="00792695">
              <w:t>до 0,01 включительно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5D1243" w14:textId="77777777" w:rsidR="00591806" w:rsidRPr="00792695" w:rsidRDefault="00591806" w:rsidP="00714257">
            <w:pPr>
              <w:pStyle w:val="a4"/>
              <w:jc w:val="center"/>
            </w:pPr>
            <w:r w:rsidRPr="00792695">
              <w:t>население</w:t>
            </w:r>
          </w:p>
        </w:tc>
        <w:tc>
          <w:tcPr>
            <w:tcW w:w="2517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14:paraId="0C924A24" w14:textId="77777777" w:rsidR="00591806" w:rsidRPr="00792695" w:rsidRDefault="00591806" w:rsidP="00714257">
            <w:pPr>
              <w:pStyle w:val="a4"/>
            </w:pPr>
          </w:p>
        </w:tc>
      </w:tr>
      <w:tr w:rsidR="004D6AFD" w:rsidRPr="00792695" w14:paraId="555A19E6" w14:textId="77777777" w:rsidTr="008F5A12">
        <w:trPr>
          <w:trHeight w:val="274"/>
        </w:trPr>
        <w:tc>
          <w:tcPr>
            <w:tcW w:w="1538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3566B2A" w14:textId="77777777" w:rsidR="004D6AFD" w:rsidRPr="00792695" w:rsidRDefault="004D6AFD" w:rsidP="004D6AFD">
            <w:pPr>
              <w:pStyle w:val="a4"/>
              <w:jc w:val="center"/>
            </w:pPr>
            <w:r w:rsidRPr="00792695">
              <w:t>с 1 июля 2022 года</w:t>
            </w:r>
          </w:p>
        </w:tc>
      </w:tr>
      <w:tr w:rsidR="004D6AFD" w14:paraId="22ED30DC" w14:textId="77777777" w:rsidTr="004D6AFD">
        <w:trPr>
          <w:trHeight w:val="274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A07F44" w14:textId="77777777"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3F576E" w14:textId="77777777"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09D705" w14:textId="77777777" w:rsidR="004D6AFD" w:rsidRDefault="004D6AFD" w:rsidP="004D6AFD">
            <w:pPr>
              <w:pStyle w:val="a4"/>
              <w:jc w:val="center"/>
            </w:pPr>
            <w:r>
              <w:t>708,23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8AE6A1" w14:textId="77777777" w:rsidR="004D6AFD" w:rsidRDefault="004D6AFD" w:rsidP="004D6AFD">
            <w:pPr>
              <w:pStyle w:val="a4"/>
              <w:jc w:val="center"/>
            </w:pPr>
            <w:r>
              <w:t>1062,35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BEAC97" w14:textId="77777777" w:rsidR="004D6AFD" w:rsidRDefault="004D6AFD" w:rsidP="004D6AFD">
            <w:pPr>
              <w:pStyle w:val="a4"/>
              <w:jc w:val="center"/>
            </w:pPr>
            <w:r>
              <w:t>1416,46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F011AB" w14:textId="77777777" w:rsidR="004D6AFD" w:rsidRDefault="005A160C" w:rsidP="004D6AFD">
            <w:pPr>
              <w:pStyle w:val="a4"/>
              <w:jc w:val="center"/>
            </w:pPr>
            <w:r>
              <w:t>1770,58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E2ADC7" w14:textId="77777777" w:rsidR="004D6AFD" w:rsidRDefault="005A160C" w:rsidP="004D6AFD">
            <w:pPr>
              <w:pStyle w:val="a4"/>
              <w:jc w:val="center"/>
            </w:pPr>
            <w:r>
              <w:t>2213,23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319145" w14:textId="77777777" w:rsidR="004D6AFD" w:rsidRDefault="005A160C" w:rsidP="004D6AFD">
            <w:pPr>
              <w:pStyle w:val="a4"/>
              <w:jc w:val="center"/>
            </w:pPr>
            <w:r>
              <w:t>877,31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EE613" w14:textId="77777777"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</w:tr>
      <w:tr w:rsidR="004D6AFD" w14:paraId="1C5AF73C" w14:textId="77777777" w:rsidTr="00255099">
        <w:trPr>
          <w:trHeight w:val="274"/>
        </w:trPr>
        <w:tc>
          <w:tcPr>
            <w:tcW w:w="1538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078261E" w14:textId="2E2C419C" w:rsidR="004D6AFD" w:rsidRDefault="004D6AFD" w:rsidP="004D6AFD">
            <w:pPr>
              <w:pStyle w:val="a4"/>
              <w:jc w:val="center"/>
            </w:pPr>
            <w:r>
              <w:t xml:space="preserve">с 1 </w:t>
            </w:r>
            <w:r w:rsidR="00792695">
              <w:t>декабря</w:t>
            </w:r>
            <w:r>
              <w:t xml:space="preserve"> </w:t>
            </w:r>
            <w:r w:rsidR="00792695">
              <w:t>2022</w:t>
            </w:r>
            <w:r>
              <w:t xml:space="preserve"> года</w:t>
            </w:r>
          </w:p>
        </w:tc>
      </w:tr>
      <w:tr w:rsidR="004D6AFD" w14:paraId="0B17A7C4" w14:textId="77777777" w:rsidTr="004D6AFD">
        <w:trPr>
          <w:trHeight w:val="274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CB8453" w14:textId="77777777"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04D16" w14:textId="77777777"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BA40ED" w14:textId="4D2A4F8D" w:rsidR="004D6AFD" w:rsidRDefault="00792695" w:rsidP="004D6AFD">
            <w:pPr>
              <w:pStyle w:val="a4"/>
              <w:jc w:val="center"/>
            </w:pPr>
            <w:r>
              <w:t>768,43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598836" w14:textId="367E9572" w:rsidR="004D6AFD" w:rsidRDefault="00792695" w:rsidP="004D6AFD">
            <w:pPr>
              <w:pStyle w:val="a4"/>
              <w:jc w:val="center"/>
            </w:pPr>
            <w:r>
              <w:t>1152,65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CB375E" w14:textId="1D5540B7" w:rsidR="004D6AFD" w:rsidRDefault="00792695" w:rsidP="004D6AFD">
            <w:pPr>
              <w:pStyle w:val="a4"/>
              <w:jc w:val="center"/>
            </w:pPr>
            <w:r>
              <w:t>1536,86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17CA05" w14:textId="34C0CFFD" w:rsidR="004D6AFD" w:rsidRDefault="00792695" w:rsidP="004D6AFD">
            <w:pPr>
              <w:pStyle w:val="a4"/>
              <w:jc w:val="center"/>
            </w:pPr>
            <w:r>
              <w:t>1921,08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ADF67B" w14:textId="173E83CB" w:rsidR="004D6AFD" w:rsidRDefault="00792695" w:rsidP="004D6AFD">
            <w:pPr>
              <w:pStyle w:val="a4"/>
              <w:jc w:val="center"/>
            </w:pPr>
            <w:r>
              <w:t>2401,35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D5D6A1" w14:textId="38B0165B" w:rsidR="004D6AFD" w:rsidRDefault="00792695" w:rsidP="004D6AFD">
            <w:pPr>
              <w:pStyle w:val="a4"/>
              <w:jc w:val="center"/>
            </w:pPr>
            <w:r>
              <w:t>951,88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97A167" w14:textId="77777777"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</w:tr>
      <w:tr w:rsidR="00792695" w14:paraId="0E9BF787" w14:textId="77777777" w:rsidTr="00FA0A70">
        <w:trPr>
          <w:trHeight w:val="274"/>
        </w:trPr>
        <w:tc>
          <w:tcPr>
            <w:tcW w:w="1538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70B7BDE" w14:textId="130F4FAD" w:rsidR="00792695" w:rsidRDefault="00792695" w:rsidP="00792695">
            <w:pPr>
              <w:pStyle w:val="a4"/>
              <w:jc w:val="center"/>
            </w:pPr>
            <w:r>
              <w:t>с 1 июля 2024 года</w:t>
            </w:r>
          </w:p>
        </w:tc>
      </w:tr>
      <w:tr w:rsidR="00792695" w14:paraId="6EACD840" w14:textId="77777777" w:rsidTr="004D6AFD">
        <w:trPr>
          <w:trHeight w:val="274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CC26635" w14:textId="06335B94" w:rsidR="00792695" w:rsidRDefault="00792695" w:rsidP="00792695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D7FA22" w14:textId="7B4CFF86" w:rsidR="00792695" w:rsidRDefault="00792695" w:rsidP="00792695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3E65C" w14:textId="19544E5D" w:rsidR="00792695" w:rsidRDefault="00792695" w:rsidP="00792695">
            <w:pPr>
              <w:pStyle w:val="a4"/>
              <w:jc w:val="center"/>
            </w:pPr>
            <w:r>
              <w:t>822,22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C92292" w14:textId="13A5F5A1" w:rsidR="00792695" w:rsidRDefault="00792695" w:rsidP="00792695">
            <w:pPr>
              <w:pStyle w:val="a4"/>
              <w:jc w:val="center"/>
            </w:pPr>
            <w:r>
              <w:t>1233,34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40425D" w14:textId="36E9970D" w:rsidR="00792695" w:rsidRDefault="00792695" w:rsidP="00792695">
            <w:pPr>
              <w:pStyle w:val="a4"/>
              <w:jc w:val="center"/>
            </w:pPr>
            <w:r>
              <w:t>1644,44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3E9F0F" w14:textId="032670B6" w:rsidR="00792695" w:rsidRDefault="00792695" w:rsidP="00792695">
            <w:pPr>
              <w:pStyle w:val="a4"/>
              <w:jc w:val="center"/>
            </w:pPr>
            <w:r>
              <w:t>2055,56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68E1E9" w14:textId="0D6B9247" w:rsidR="00792695" w:rsidRDefault="00792695" w:rsidP="00792695">
            <w:pPr>
              <w:pStyle w:val="a4"/>
              <w:jc w:val="center"/>
            </w:pPr>
            <w:r>
              <w:t>2569,44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AF6ADB" w14:textId="108CD5DA" w:rsidR="00792695" w:rsidRDefault="00792695" w:rsidP="00792695">
            <w:pPr>
              <w:pStyle w:val="a4"/>
              <w:jc w:val="center"/>
            </w:pPr>
            <w:r>
              <w:t>1018,51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32AC6" w14:textId="23AD569F" w:rsidR="00792695" w:rsidRDefault="00792695" w:rsidP="00792695">
            <w:pPr>
              <w:pStyle w:val="a4"/>
              <w:jc w:val="center"/>
            </w:pPr>
            <w:r>
              <w:t>-</w:t>
            </w:r>
          </w:p>
        </w:tc>
      </w:tr>
      <w:tr w:rsidR="00792695" w14:paraId="249FA3E5" w14:textId="77777777" w:rsidTr="00DD0D2D">
        <w:trPr>
          <w:trHeight w:val="274"/>
        </w:trPr>
        <w:tc>
          <w:tcPr>
            <w:tcW w:w="1538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C28CF25" w14:textId="306B7FBF" w:rsidR="00792695" w:rsidRDefault="00792695" w:rsidP="00792695">
            <w:pPr>
              <w:pStyle w:val="a4"/>
              <w:jc w:val="center"/>
            </w:pPr>
            <w:r>
              <w:t>с 1 июля 2025 года</w:t>
            </w:r>
          </w:p>
        </w:tc>
      </w:tr>
      <w:tr w:rsidR="00792695" w14:paraId="6C92707C" w14:textId="77777777" w:rsidTr="004D6AFD">
        <w:trPr>
          <w:trHeight w:val="274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46CC96" w14:textId="504BC454" w:rsidR="00792695" w:rsidRDefault="00792695" w:rsidP="00792695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23701C" w14:textId="05B7A5EF" w:rsidR="00792695" w:rsidRDefault="00792695" w:rsidP="00792695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909EF1" w14:textId="753A03BE" w:rsidR="00792695" w:rsidRDefault="00792695" w:rsidP="00792695">
            <w:pPr>
              <w:pStyle w:val="a4"/>
              <w:jc w:val="center"/>
            </w:pPr>
            <w:r>
              <w:t>879,78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2E42F2" w14:textId="5507E106" w:rsidR="00792695" w:rsidRDefault="00792695" w:rsidP="00792695">
            <w:pPr>
              <w:pStyle w:val="a4"/>
              <w:jc w:val="center"/>
            </w:pPr>
            <w:r>
              <w:t>1319,67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CAE4A8" w14:textId="58DA549D" w:rsidR="00792695" w:rsidRDefault="00792695" w:rsidP="00792695">
            <w:pPr>
              <w:pStyle w:val="a4"/>
              <w:jc w:val="center"/>
            </w:pPr>
            <w:r>
              <w:t>1759,55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B2B0FC" w14:textId="78E01304" w:rsidR="00792695" w:rsidRDefault="00792695" w:rsidP="00792695">
            <w:pPr>
              <w:pStyle w:val="a4"/>
              <w:jc w:val="center"/>
            </w:pPr>
            <w:r>
              <w:t>2199,45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3C96FA" w14:textId="24D7D5B1" w:rsidR="00792695" w:rsidRDefault="00792695" w:rsidP="00792695">
            <w:pPr>
              <w:pStyle w:val="a4"/>
              <w:jc w:val="center"/>
            </w:pPr>
            <w:r>
              <w:t>2749,30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78D016" w14:textId="47A52DC2" w:rsidR="00792695" w:rsidRDefault="00792695" w:rsidP="00792695">
            <w:pPr>
              <w:pStyle w:val="a4"/>
              <w:jc w:val="center"/>
            </w:pPr>
            <w:r>
              <w:t>1089,81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D3989C" w14:textId="50534FA5" w:rsidR="00792695" w:rsidRDefault="00792695" w:rsidP="00792695">
            <w:pPr>
              <w:pStyle w:val="a4"/>
              <w:jc w:val="center"/>
            </w:pPr>
            <w:r>
              <w:t>-</w:t>
            </w:r>
          </w:p>
        </w:tc>
      </w:tr>
    </w:tbl>
    <w:p w14:paraId="258BB849" w14:textId="77777777" w:rsidR="00DC3426" w:rsidRDefault="00DC3426" w:rsidP="004D6AFD">
      <w:pPr>
        <w:ind w:firstLine="0"/>
        <w:jc w:val="center"/>
      </w:pPr>
    </w:p>
    <w:sectPr w:rsidR="00DC3426" w:rsidSect="004D6AF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57F"/>
    <w:rsid w:val="000F0112"/>
    <w:rsid w:val="004D6AFD"/>
    <w:rsid w:val="00591806"/>
    <w:rsid w:val="005A160C"/>
    <w:rsid w:val="00792695"/>
    <w:rsid w:val="009118D7"/>
    <w:rsid w:val="00BD157F"/>
    <w:rsid w:val="00DC3426"/>
    <w:rsid w:val="00EA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3678F"/>
  <w15:chartTrackingRefBased/>
  <w15:docId w15:val="{00E80A68-BA71-4B84-BA14-83EABC365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8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180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180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91806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591806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591806"/>
    <w:pPr>
      <w:ind w:firstLine="0"/>
      <w:jc w:val="left"/>
    </w:pPr>
  </w:style>
  <w:style w:type="character" w:styleId="a6">
    <w:name w:val="Hyperlink"/>
    <w:basedOn w:val="a0"/>
    <w:uiPriority w:val="99"/>
    <w:semiHidden/>
    <w:unhideWhenUsed/>
    <w:rsid w:val="005918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6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hyperlink" Target="file:///C:\Users\User\AppData\Roaming\Microsoft\Excel\9%20&#1092;&#1086;&#1088;&#1084;&#1072;%202%20(version%201).xls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Эльвина Ибрагимова</cp:lastModifiedBy>
  <cp:revision>4</cp:revision>
  <dcterms:created xsi:type="dcterms:W3CDTF">2019-07-29T09:35:00Z</dcterms:created>
  <dcterms:modified xsi:type="dcterms:W3CDTF">2023-01-10T06:29:00Z</dcterms:modified>
</cp:coreProperties>
</file>